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0"/>
        <w:framePr w:h="1440" w:hAnchor="page" w:hRule="atLeast" w:hSpace="38" w:vAnchor="text" w:wrap="notBeside" w:x="5723" w:y="1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894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489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44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0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20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pStyle w:val="720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pStyle w:val="720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318" w:type="dxa"/>
        <w:tblBorders>
          <w:top w:val="single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598" w:type="dxa"/>
            <w:vAlign w:val="top"/>
            <w:textDirection w:val="lrTb"/>
            <w:noWrap w:val="false"/>
          </w:tcPr>
          <w:p>
            <w:pPr>
              <w:pStyle w:val="720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</w:tbl>
    <w:p>
      <w:pPr>
        <w:pStyle w:val="720"/>
        <w:keepNext w:val="tru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720"/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20"/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20"/>
        <w:widowControl w:val="false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26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20"/>
        <w:widowControl w:val="false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720"/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г.</w:t>
        <w:tab/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г. Нижнекамск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spacing w:after="240" w:line="317" w:lineRule="exact"/>
        <w:ind/>
        <w:jc w:val="center"/>
        <w:rPr>
          <w:rFonts w:ascii="Times New Roman" w:hAnsi="Times New Roman"/>
          <w:b/>
          <w:sz w:val="28"/>
          <w:szCs w:val="28"/>
        </w:rPr>
      </w:pPr>
      <w:r/>
      <w:bookmarkStart w:id="0" w:name="bookmark1"/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дополнительных </w:t>
      </w:r>
      <w:r>
        <w:rPr>
          <w:rFonts w:ascii="Times New Roman" w:hAnsi="Times New Roman"/>
          <w:b/>
          <w:sz w:val="28"/>
          <w:szCs w:val="28"/>
        </w:rPr>
        <w:t xml:space="preserve">мерах по </w:t>
      </w:r>
      <w:r>
        <w:rPr>
          <w:rFonts w:ascii="Times New Roman" w:hAnsi="Times New Roman"/>
          <w:b/>
          <w:sz w:val="28"/>
          <w:szCs w:val="28"/>
        </w:rPr>
        <w:t xml:space="preserve">организ</w:t>
      </w:r>
      <w:r>
        <w:rPr>
          <w:rFonts w:ascii="Times New Roman" w:hAnsi="Times New Roman"/>
          <w:b/>
          <w:sz w:val="28"/>
          <w:szCs w:val="28"/>
        </w:rPr>
        <w:t xml:space="preserve">ации </w:t>
      </w:r>
      <w:r>
        <w:rPr>
          <w:rFonts w:ascii="Times New Roman" w:hAnsi="Times New Roman"/>
          <w:b/>
          <w:sz w:val="28"/>
          <w:szCs w:val="28"/>
        </w:rPr>
        <w:t xml:space="preserve">и созд</w:t>
      </w:r>
      <w:r>
        <w:rPr>
          <w:rFonts w:ascii="Times New Roman" w:hAnsi="Times New Roman"/>
          <w:b/>
          <w:sz w:val="28"/>
          <w:szCs w:val="28"/>
        </w:rPr>
        <w:t xml:space="preserve">анию </w:t>
      </w:r>
      <w:r>
        <w:rPr>
          <w:rFonts w:ascii="Times New Roman" w:hAnsi="Times New Roman"/>
          <w:b/>
          <w:sz w:val="28"/>
          <w:szCs w:val="28"/>
        </w:rPr>
        <w:t xml:space="preserve">мобильных патрульных групп на водных объекта</w:t>
      </w:r>
      <w:r>
        <w:rPr>
          <w:rFonts w:ascii="Times New Roman" w:hAnsi="Times New Roman"/>
          <w:b/>
          <w:sz w:val="28"/>
          <w:szCs w:val="28"/>
        </w:rPr>
        <w:t xml:space="preserve">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Нижнекамского муниципального района Республики Татарстан </w:t>
      </w:r>
      <w:r>
        <w:rPr>
          <w:rFonts w:ascii="Times New Roman" w:hAnsi="Times New Roman"/>
          <w:b/>
          <w:sz w:val="28"/>
          <w:szCs w:val="28"/>
        </w:rPr>
        <w:t xml:space="preserve">в зимний период 2025 - 2026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  <w:bookmarkEnd w:id="0"/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20"/>
        <w:pBdr/>
        <w:spacing w:line="312" w:lineRule="exact"/>
        <w:ind w:right="20" w:firstLine="709"/>
        <w:jc w:val="both"/>
        <w:rPr>
          <w:rStyle w:val="740"/>
          <w:rFonts w:eastAsia="Calibri"/>
          <w:sz w:val="28"/>
          <w:szCs w:val="28"/>
        </w:rPr>
      </w:pPr>
      <w:r>
        <w:rPr>
          <w:rStyle w:val="766"/>
          <w:rFonts w:eastAsia="Calibri"/>
          <w:sz w:val="28"/>
          <w:szCs w:val="28"/>
        </w:rPr>
        <w:t xml:space="preserve">В </w:t>
      </w:r>
      <w:r>
        <w:rPr>
          <w:rStyle w:val="766"/>
          <w:rFonts w:eastAsia="Calibri"/>
          <w:sz w:val="28"/>
          <w:szCs w:val="28"/>
        </w:rPr>
        <w:t xml:space="preserve">целях организации должной работы </w:t>
      </w:r>
      <w:r>
        <w:rPr>
          <w:rStyle w:val="766"/>
          <w:rFonts w:eastAsia="Calibri"/>
          <w:sz w:val="28"/>
          <w:szCs w:val="28"/>
        </w:rPr>
        <w:t xml:space="preserve">по созданию</w:t>
      </w:r>
      <w:r>
        <w:rPr>
          <w:rStyle w:val="767"/>
          <w:rFonts w:eastAsia="Calibri"/>
          <w:sz w:val="28"/>
          <w:szCs w:val="28"/>
        </w:rPr>
        <w:t xml:space="preserve"> условий для обеспечения безопасности людей на водных</w:t>
      </w:r>
      <w:r>
        <w:rPr>
          <w:rStyle w:val="768"/>
          <w:rFonts w:eastAsia="Calibri"/>
          <w:sz w:val="28"/>
          <w:szCs w:val="28"/>
        </w:rPr>
        <w:t xml:space="preserve"> </w:t>
      </w:r>
      <w:r>
        <w:rPr>
          <w:rStyle w:val="767"/>
          <w:rFonts w:eastAsia="Calibri"/>
          <w:sz w:val="28"/>
          <w:szCs w:val="28"/>
        </w:rPr>
        <w:t xml:space="preserve">объектах района в зимний период 2025-20</w:t>
      </w:r>
      <w:r>
        <w:rPr>
          <w:rStyle w:val="767"/>
          <w:rFonts w:eastAsia="Calibri"/>
          <w:sz w:val="28"/>
          <w:szCs w:val="28"/>
        </w:rPr>
        <w:t xml:space="preserve">2</w:t>
      </w:r>
      <w:r>
        <w:rPr>
          <w:rStyle w:val="767"/>
          <w:rFonts w:eastAsia="Calibri"/>
          <w:sz w:val="28"/>
          <w:szCs w:val="28"/>
        </w:rPr>
        <w:t xml:space="preserve">6</w:t>
      </w:r>
      <w:r>
        <w:rPr>
          <w:rStyle w:val="767"/>
          <w:rFonts w:eastAsia="Calibri"/>
          <w:sz w:val="28"/>
          <w:szCs w:val="28"/>
        </w:rPr>
        <w:t xml:space="preserve"> </w:t>
      </w:r>
      <w:r>
        <w:rPr>
          <w:rStyle w:val="767"/>
          <w:rFonts w:eastAsia="Calibri"/>
          <w:sz w:val="28"/>
          <w:szCs w:val="28"/>
        </w:rPr>
        <w:t xml:space="preserve">год</w:t>
      </w:r>
      <w:r>
        <w:rPr>
          <w:rStyle w:val="767"/>
          <w:rFonts w:eastAsia="Calibri"/>
          <w:sz w:val="28"/>
          <w:szCs w:val="28"/>
        </w:rPr>
        <w:t xml:space="preserve">ов, </w:t>
      </w:r>
      <w:r>
        <w:rPr>
          <w:rStyle w:val="766"/>
          <w:rFonts w:eastAsia="Calibri"/>
          <w:sz w:val="28"/>
          <w:szCs w:val="28"/>
        </w:rPr>
        <w:t xml:space="preserve">начал</w:t>
      </w:r>
      <w:r>
        <w:rPr>
          <w:rStyle w:val="766"/>
          <w:rFonts w:eastAsia="Calibri"/>
          <w:sz w:val="28"/>
          <w:szCs w:val="28"/>
        </w:rPr>
        <w:t xml:space="preserve">ом</w:t>
      </w:r>
      <w:r>
        <w:rPr>
          <w:rStyle w:val="766"/>
          <w:rFonts w:eastAsia="Calibri"/>
          <w:sz w:val="28"/>
          <w:szCs w:val="28"/>
        </w:rPr>
        <w:t xml:space="preserve"> </w:t>
      </w:r>
      <w:r>
        <w:rPr>
          <w:rStyle w:val="766"/>
          <w:rFonts w:eastAsia="Calibri"/>
          <w:sz w:val="28"/>
          <w:szCs w:val="28"/>
        </w:rPr>
        <w:t xml:space="preserve">периода ледо</w:t>
      </w:r>
      <w:r>
        <w:rPr>
          <w:rStyle w:val="766"/>
          <w:rFonts w:eastAsia="Calibri"/>
          <w:sz w:val="28"/>
          <w:szCs w:val="28"/>
        </w:rPr>
        <w:t xml:space="preserve">образования на </w:t>
      </w:r>
      <w:r>
        <w:rPr>
          <w:rStyle w:val="766"/>
          <w:rFonts w:eastAsia="Calibri"/>
          <w:sz w:val="28"/>
          <w:szCs w:val="28"/>
        </w:rPr>
        <w:t xml:space="preserve">водны</w:t>
      </w:r>
      <w:r>
        <w:rPr>
          <w:rStyle w:val="766"/>
          <w:rFonts w:eastAsia="Calibri"/>
          <w:sz w:val="28"/>
          <w:szCs w:val="28"/>
        </w:rPr>
        <w:t xml:space="preserve">х</w:t>
      </w:r>
      <w:r>
        <w:rPr>
          <w:rStyle w:val="766"/>
          <w:rFonts w:eastAsia="Calibri"/>
          <w:sz w:val="28"/>
          <w:szCs w:val="28"/>
        </w:rPr>
        <w:t xml:space="preserve"> объект</w:t>
      </w:r>
      <w:r>
        <w:rPr>
          <w:rStyle w:val="766"/>
          <w:rFonts w:eastAsia="Calibri"/>
          <w:sz w:val="28"/>
          <w:szCs w:val="28"/>
        </w:rPr>
        <w:t xml:space="preserve">ах</w:t>
      </w:r>
      <w:r>
        <w:rPr>
          <w:rStyle w:val="766"/>
          <w:rFonts w:eastAsia="Calibri"/>
          <w:sz w:val="28"/>
          <w:szCs w:val="28"/>
        </w:rPr>
        <w:t xml:space="preserve"> </w:t>
      </w:r>
      <w:r>
        <w:rPr>
          <w:rStyle w:val="767"/>
          <w:rFonts w:eastAsia="Calibri"/>
          <w:sz w:val="28"/>
          <w:szCs w:val="28"/>
        </w:rPr>
        <w:t xml:space="preserve">Комиссия по предупреждению и ликвидации</w:t>
      </w:r>
      <w:r>
        <w:rPr>
          <w:rStyle w:val="768"/>
          <w:rFonts w:eastAsia="Calibri"/>
          <w:sz w:val="28"/>
          <w:szCs w:val="28"/>
        </w:rPr>
        <w:t xml:space="preserve"> </w:t>
      </w:r>
      <w:r>
        <w:rPr>
          <w:rStyle w:val="767"/>
          <w:rFonts w:eastAsia="Calibri"/>
          <w:sz w:val="28"/>
          <w:szCs w:val="28"/>
        </w:rPr>
        <w:t xml:space="preserve">чрезвычайных ситуаций и обеспечению пожарной безопасности Нижнекамского муниципального района Республики</w:t>
      </w:r>
      <w:r>
        <w:rPr>
          <w:rStyle w:val="768"/>
          <w:rFonts w:eastAsia="Calibri"/>
          <w:sz w:val="28"/>
          <w:szCs w:val="28"/>
        </w:rPr>
        <w:t xml:space="preserve"> </w:t>
      </w:r>
      <w:r>
        <w:rPr>
          <w:rStyle w:val="767"/>
          <w:rFonts w:eastAsia="Calibri"/>
          <w:sz w:val="28"/>
          <w:szCs w:val="28"/>
        </w:rPr>
        <w:t xml:space="preserve">Татарстан (далее </w:t>
      </w:r>
      <w:r>
        <w:rPr>
          <w:rStyle w:val="769"/>
          <w:rFonts w:eastAsia="Calibri"/>
          <w:sz w:val="28"/>
          <w:szCs w:val="28"/>
        </w:rPr>
        <w:t xml:space="preserve">- </w:t>
      </w:r>
      <w:r>
        <w:rPr>
          <w:rStyle w:val="767"/>
          <w:rFonts w:eastAsia="Calibri"/>
          <w:sz w:val="28"/>
          <w:szCs w:val="28"/>
        </w:rPr>
        <w:t xml:space="preserve">Комиссия)</w:t>
      </w:r>
      <w:r>
        <w:rPr>
          <w:rStyle w:val="740"/>
          <w:rFonts w:eastAsia="Calibri"/>
          <w:sz w:val="28"/>
          <w:szCs w:val="28"/>
        </w:rPr>
        <w:t xml:space="preserve"> предлагает:</w:t>
      </w:r>
      <w:r>
        <w:rPr>
          <w:rStyle w:val="740"/>
          <w:rFonts w:eastAsia="Calibri"/>
          <w:sz w:val="28"/>
          <w:szCs w:val="28"/>
        </w:rPr>
      </w:r>
    </w:p>
    <w:p>
      <w:pPr>
        <w:pStyle w:val="720"/>
        <w:numPr>
          <w:ilvl w:val="0"/>
          <w:numId w:val="31"/>
        </w:numPr>
        <w:pBdr/>
        <w:spacing w:after="60" w:line="312" w:lineRule="exact"/>
        <w:ind w:right="2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руководителя Исполнительного комитета Нижнекамского муниципального района Парамонову М.Г., главам сельских поселений и пгт. Камские Поляны,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Нижнекамскому инспекторскому о</w:t>
      </w:r>
      <w:r>
        <w:rPr>
          <w:rFonts w:ascii="Times New Roman" w:hAnsi="Times New Roman" w:cs="Times New Roman"/>
          <w:sz w:val="28"/>
          <w:szCs w:val="28"/>
        </w:rPr>
        <w:t xml:space="preserve">тдел</w:t>
      </w:r>
      <w:r>
        <w:rPr>
          <w:rFonts w:ascii="Times New Roman" w:hAnsi="Times New Roman" w:cs="Times New Roman"/>
          <w:sz w:val="28"/>
          <w:szCs w:val="28"/>
        </w:rPr>
        <w:t xml:space="preserve">ению ГИМС МЧС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Трубин Д.В.</w:t>
      </w:r>
      <w:r>
        <w:rPr>
          <w:rFonts w:ascii="Times New Roman" w:hAnsi="Times New Roman" w:cs="Times New Roman"/>
          <w:sz w:val="28"/>
          <w:szCs w:val="28"/>
        </w:rPr>
        <w:t xml:space="preserve">) (по согласованию), Нижнекамскому пожарно-спасательному гарнизону (</w:t>
      </w:r>
      <w:r>
        <w:rPr>
          <w:rFonts w:ascii="Times New Roman" w:hAnsi="Times New Roman" w:cs="Times New Roman"/>
          <w:sz w:val="28"/>
          <w:szCs w:val="28"/>
        </w:rPr>
        <w:t xml:space="preserve">Муртаз</w:t>
      </w:r>
      <w:r>
        <w:rPr>
          <w:rFonts w:ascii="Times New Roman" w:hAnsi="Times New Roman" w:cs="Times New Roman"/>
          <w:sz w:val="28"/>
          <w:szCs w:val="28"/>
        </w:rPr>
        <w:t xml:space="preserve">ин </w:t>
      </w:r>
      <w:r>
        <w:rPr>
          <w:rFonts w:ascii="Times New Roman" w:hAnsi="Times New Roman" w:cs="Times New Roman"/>
          <w:sz w:val="28"/>
          <w:szCs w:val="28"/>
        </w:rPr>
        <w:t xml:space="preserve">И.М.</w:t>
      </w:r>
      <w:r>
        <w:rPr>
          <w:rFonts w:ascii="Times New Roman" w:hAnsi="Times New Roman" w:cs="Times New Roman"/>
          <w:sz w:val="28"/>
          <w:szCs w:val="28"/>
        </w:rPr>
        <w:t xml:space="preserve">) (по согласованию), Управлению МВД России по Нижнекамскому району (</w:t>
      </w:r>
      <w:r>
        <w:rPr>
          <w:rFonts w:ascii="Times New Roman" w:hAnsi="Times New Roman" w:cs="Times New Roman"/>
          <w:sz w:val="28"/>
          <w:szCs w:val="28"/>
        </w:rPr>
        <w:t xml:space="preserve">Бадретдинов Р.Ф.</w:t>
      </w:r>
      <w:r>
        <w:rPr>
          <w:rFonts w:ascii="Times New Roman" w:hAnsi="Times New Roman" w:cs="Times New Roman"/>
          <w:sz w:val="28"/>
          <w:szCs w:val="28"/>
        </w:rPr>
        <w:t xml:space="preserve">) (по согласованию), организовать создание </w:t>
      </w:r>
      <w:bookmarkStart w:id="1" w:name="_Hlk513707638"/>
      <w:r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/>
          <w:sz w:val="28"/>
          <w:szCs w:val="28"/>
        </w:rPr>
        <w:t xml:space="preserve">мобильных патрульных групп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0"/>
        <w:numPr>
          <w:ilvl w:val="0"/>
          <w:numId w:val="31"/>
        </w:numPr>
        <w:pBdr/>
        <w:spacing w:after="60" w:line="312" w:lineRule="exact"/>
        <w:ind w:right="20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состав </w:t>
      </w:r>
      <w:r>
        <w:rPr>
          <w:rFonts w:ascii="Times New Roman" w:hAnsi="Times New Roman"/>
          <w:sz w:val="28"/>
          <w:szCs w:val="28"/>
        </w:rPr>
        <w:t xml:space="preserve">15</w:t>
      </w:r>
      <w:r>
        <w:rPr>
          <w:rFonts w:ascii="Times New Roman" w:hAnsi="Times New Roman"/>
          <w:sz w:val="28"/>
          <w:szCs w:val="28"/>
        </w:rPr>
        <w:t xml:space="preserve"> мобильных патрульных групп для патрулирования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местах массового выхода людей в целях зимней рыбалки</w:t>
      </w:r>
      <w:r>
        <w:rPr>
          <w:rFonts w:ascii="Times New Roman" w:hAnsi="Times New Roman"/>
          <w:sz w:val="28"/>
          <w:szCs w:val="28"/>
        </w:rPr>
        <w:t xml:space="preserve"> на водных объектах сельских поселений Нижнекамского муниципального района и организовать их работу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24</w:t>
      </w:r>
      <w:r>
        <w:rPr>
          <w:rFonts w:ascii="Times New Roman" w:hAnsi="Times New Roman"/>
          <w:sz w:val="28"/>
          <w:szCs w:val="28"/>
        </w:rPr>
        <w:t xml:space="preserve"> ноября</w:t>
      </w:r>
      <w:r>
        <w:rPr>
          <w:rFonts w:ascii="Times New Roman" w:hAnsi="Times New Roman"/>
          <w:sz w:val="28"/>
          <w:szCs w:val="28"/>
        </w:rPr>
        <w:t xml:space="preserve"> 2025 года:</w:t>
      </w:r>
      <w:r>
        <w:rPr>
          <w:rFonts w:ascii="Times New Roman" w:hAnsi="Times New Roman"/>
          <w:sz w:val="28"/>
          <w:szCs w:val="28"/>
        </w:rPr>
      </w:r>
    </w:p>
    <w:p>
      <w:pPr>
        <w:pStyle w:val="720"/>
        <w:pBdr/>
        <w:tabs>
          <w:tab w:val="left" w:leader="none" w:pos="851"/>
          <w:tab w:val="left" w:leader="none" w:pos="993"/>
        </w:tabs>
        <w:spacing/>
        <w:ind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обильные патрульные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группы: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720"/>
        <w:numPr>
          <w:ilvl w:val="1"/>
          <w:numId w:val="30"/>
        </w:numPr>
        <w:pBdr/>
        <w:tabs>
          <w:tab w:val="num" w:leader="none" w:pos="567"/>
          <w:tab w:val="left" w:leader="none" w:pos="851"/>
          <w:tab w:val="left" w:leader="none" w:pos="993"/>
          <w:tab w:val="num" w:leader="none" w:pos="1276"/>
          <w:tab w:val="clear" w:leader="none" w:pos="1925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Афанасовское сельское поселение: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" w:name="_Hlk513706667"/>
      <w:r>
        <w:rPr>
          <w:rFonts w:ascii="Times New Roman" w:hAnsi="Times New Roman" w:cs="Times New Roman"/>
          <w:sz w:val="28"/>
          <w:szCs w:val="28"/>
        </w:rPr>
        <w:t xml:space="preserve">-глава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-староста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-член </w:t>
      </w:r>
      <w:r>
        <w:rPr>
          <w:rFonts w:ascii="Times New Roman" w:hAnsi="Times New Roman" w:cs="Times New Roman"/>
          <w:sz w:val="28"/>
          <w:szCs w:val="28"/>
        </w:rPr>
        <w:t xml:space="preserve">ОСВОД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-внештатный инспектор ГИМС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Нижнекамского пожарно-спасательного гарнизона;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Управления 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Нижнекамскому району.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/>
      <w:bookmarkEnd w:id="2"/>
      <w:r/>
      <w:bookmarkStart w:id="3" w:name="_Hlk513706705"/>
      <w:r>
        <w:rPr>
          <w:rFonts w:ascii="Times New Roman" w:hAnsi="Times New Roman" w:cs="Times New Roman"/>
          <w:sz w:val="28"/>
          <w:szCs w:val="28"/>
          <w:u w:val="single"/>
        </w:rPr>
        <w:t xml:space="preserve">1.2. Красноключинское сельское поселение: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-староста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-член </w:t>
      </w:r>
      <w:r>
        <w:rPr>
          <w:rFonts w:ascii="Times New Roman" w:hAnsi="Times New Roman" w:cs="Times New Roman"/>
          <w:sz w:val="28"/>
          <w:szCs w:val="28"/>
        </w:rPr>
        <w:t xml:space="preserve">ОСВОД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-внештатный инспектор ГИМС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Нижнекамского пожарно-спасательного гарнизона;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Управления МВД России по Нижнека</w:t>
      </w:r>
      <w:r>
        <w:rPr>
          <w:rFonts w:ascii="Times New Roman" w:hAnsi="Times New Roman" w:cs="Times New Roman"/>
          <w:sz w:val="28"/>
          <w:szCs w:val="28"/>
        </w:rPr>
        <w:t xml:space="preserve">мскому району.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/>
      <w:bookmarkEnd w:id="3"/>
      <w:r>
        <w:rPr>
          <w:rFonts w:ascii="Times New Roman" w:hAnsi="Times New Roman" w:cs="Times New Roman"/>
          <w:sz w:val="28"/>
          <w:szCs w:val="28"/>
          <w:u w:val="single"/>
        </w:rPr>
        <w:t xml:space="preserve">1.3. Простинское сельское поселение: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-староста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-член </w:t>
      </w:r>
      <w:r>
        <w:rPr>
          <w:rFonts w:ascii="Times New Roman" w:hAnsi="Times New Roman" w:cs="Times New Roman"/>
          <w:sz w:val="28"/>
          <w:szCs w:val="28"/>
        </w:rPr>
        <w:t xml:space="preserve">ОСВОД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-внештатный инспектор ГИМС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Нижнекамского пожарно-спасательного гарнизона;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Управления 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Нижнекамскому району.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1.4. Шингальчинкое сельское поселение: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-староста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-член </w:t>
      </w:r>
      <w:r>
        <w:rPr>
          <w:rFonts w:ascii="Times New Roman" w:hAnsi="Times New Roman" w:cs="Times New Roman"/>
          <w:sz w:val="28"/>
          <w:szCs w:val="28"/>
        </w:rPr>
        <w:t xml:space="preserve">ОСВОД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-внештатный инспектор ГИМС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Нижнекамского пожарно-спасательного гарнизона;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Управления 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Нижнекамскому району.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/>
      <w:bookmarkStart w:id="4" w:name="_Hlk513707106"/>
      <w:r>
        <w:rPr>
          <w:rFonts w:ascii="Times New Roman" w:hAnsi="Times New Roman" w:cs="Times New Roman"/>
          <w:sz w:val="28"/>
          <w:szCs w:val="28"/>
          <w:u w:val="single"/>
        </w:rPr>
        <w:t xml:space="preserve">1.5. Каенлинское сельское поселение: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-староста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-член </w:t>
      </w:r>
      <w:r>
        <w:rPr>
          <w:rFonts w:ascii="Times New Roman" w:hAnsi="Times New Roman" w:cs="Times New Roman"/>
          <w:sz w:val="28"/>
          <w:szCs w:val="28"/>
        </w:rPr>
        <w:t xml:space="preserve">ОСВОД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-внештатный инспектор ГИМС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Нижнекамского пожарно-спасательного гарнизона;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Управления 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Нижнекамскому району.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/>
      <w:bookmarkEnd w:id="4"/>
      <w:r>
        <w:rPr>
          <w:rFonts w:ascii="Times New Roman" w:hAnsi="Times New Roman" w:cs="Times New Roman"/>
          <w:sz w:val="28"/>
          <w:szCs w:val="28"/>
          <w:u w:val="single"/>
        </w:rPr>
        <w:t xml:space="preserve">1.6. Кармалинское сельское поселение: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-староста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-член </w:t>
      </w:r>
      <w:r>
        <w:rPr>
          <w:rFonts w:ascii="Times New Roman" w:hAnsi="Times New Roman" w:cs="Times New Roman"/>
          <w:sz w:val="28"/>
          <w:szCs w:val="28"/>
        </w:rPr>
        <w:t xml:space="preserve">ОСВОД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-внештатный инспектор ГИМС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Нижнекамского пожарно-спасательного гарнизона;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Управления 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Нижнекамскому району.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1.7. Краснокадкинское сельское поселение: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-староста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-член </w:t>
      </w:r>
      <w:r>
        <w:rPr>
          <w:rFonts w:ascii="Times New Roman" w:hAnsi="Times New Roman" w:cs="Times New Roman"/>
          <w:sz w:val="28"/>
          <w:szCs w:val="28"/>
        </w:rPr>
        <w:t xml:space="preserve">ОСВОД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-внештатный инспектор ГИМС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Нижнекамского пожарно-спасательного гарнизона;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Управления 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Нижнекамскому району.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1.8. Макаровское сельское поселение: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-староста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-член </w:t>
      </w:r>
      <w:r>
        <w:rPr>
          <w:rFonts w:ascii="Times New Roman" w:hAnsi="Times New Roman" w:cs="Times New Roman"/>
          <w:sz w:val="28"/>
          <w:szCs w:val="28"/>
        </w:rPr>
        <w:t xml:space="preserve">ОСВОД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-внештатный инспектор ГИМС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Нижнекамского пожарно-спасательного гарнизона;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Управления 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Нижнекамскому району.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1.9. Нижнеуратьминское сельское поселение: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-староста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-член </w:t>
      </w:r>
      <w:r>
        <w:rPr>
          <w:rFonts w:ascii="Times New Roman" w:hAnsi="Times New Roman" w:cs="Times New Roman"/>
          <w:sz w:val="28"/>
          <w:szCs w:val="28"/>
        </w:rPr>
        <w:t xml:space="preserve">ОСВОД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-внештатный инспектор ГИМС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Нижнекамского пожарно-спасательного гарнизона;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Управления 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Нижнекамскому району.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/>
      <w:bookmarkStart w:id="5" w:name="_Hlk513707370"/>
      <w:r>
        <w:rPr>
          <w:rFonts w:ascii="Times New Roman" w:hAnsi="Times New Roman" w:cs="Times New Roman"/>
          <w:sz w:val="28"/>
          <w:szCs w:val="28"/>
          <w:u w:val="single"/>
        </w:rPr>
        <w:t xml:space="preserve">1.10. Старошешминское сельское поселение: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-староста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-член </w:t>
      </w:r>
      <w:r>
        <w:rPr>
          <w:rFonts w:ascii="Times New Roman" w:hAnsi="Times New Roman" w:cs="Times New Roman"/>
          <w:sz w:val="28"/>
          <w:szCs w:val="28"/>
        </w:rPr>
        <w:t xml:space="preserve">ОСВОД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-внештатный инспектор ГИМС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Нижнекамского пожарно-спасательного гарнизона;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Управления 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Нижнекамскому району.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/>
      <w:bookmarkEnd w:id="5"/>
      <w:r/>
      <w:bookmarkStart w:id="6" w:name="_Hlk513707347"/>
      <w:r>
        <w:rPr>
          <w:rFonts w:ascii="Times New Roman" w:hAnsi="Times New Roman" w:cs="Times New Roman"/>
          <w:sz w:val="28"/>
          <w:szCs w:val="28"/>
          <w:u w:val="single"/>
        </w:rPr>
        <w:t xml:space="preserve">1.11. Елантовское сельское поселение: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-староста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-член </w:t>
      </w:r>
      <w:r>
        <w:rPr>
          <w:rFonts w:ascii="Times New Roman" w:hAnsi="Times New Roman" w:cs="Times New Roman"/>
          <w:sz w:val="28"/>
          <w:szCs w:val="28"/>
        </w:rPr>
        <w:t xml:space="preserve">ОСВОД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-внештатный инспектор ГИМС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Нижнекамского пожарно-спасательного гарнизона;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Управления 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Нижнекамскому району.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/>
      <w:bookmarkEnd w:id="6"/>
      <w:r>
        <w:rPr>
          <w:rFonts w:ascii="Times New Roman" w:hAnsi="Times New Roman" w:cs="Times New Roman"/>
          <w:sz w:val="28"/>
          <w:szCs w:val="28"/>
          <w:u w:val="single"/>
        </w:rPr>
        <w:t xml:space="preserve">1.12. Сухаревское сельское поселение: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-староста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-член </w:t>
      </w:r>
      <w:r>
        <w:rPr>
          <w:rFonts w:ascii="Times New Roman" w:hAnsi="Times New Roman" w:cs="Times New Roman"/>
          <w:sz w:val="28"/>
          <w:szCs w:val="28"/>
        </w:rPr>
        <w:t xml:space="preserve">ОСВОД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-внештатный инспектор ГИМС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Нижнекамского пожарно-спасательного гарнизона;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Управления 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Нижнекамскому району.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1.13. Шереметьевского сельское поселение: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-староста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-член </w:t>
      </w:r>
      <w:r>
        <w:rPr>
          <w:rFonts w:ascii="Times New Roman" w:hAnsi="Times New Roman" w:cs="Times New Roman"/>
          <w:sz w:val="28"/>
          <w:szCs w:val="28"/>
        </w:rPr>
        <w:t xml:space="preserve">ОСВОД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-внештатный инспектор ГИМС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Нижнекамского пожарно-спасательного гарнизона;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Управления 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Нижнекамскому району.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1.14. Майскогорского сельское поселение: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-староста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-член </w:t>
      </w:r>
      <w:r>
        <w:rPr>
          <w:rFonts w:ascii="Times New Roman" w:hAnsi="Times New Roman" w:cs="Times New Roman"/>
          <w:sz w:val="28"/>
          <w:szCs w:val="28"/>
        </w:rPr>
        <w:t xml:space="preserve">ОСВОД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-внештатный инспектор ГИМС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Нижнекамского пожарно-спасательного гарнизона;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Управления 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Нижнекамскому району.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1.15. Сосновского сельское поселение: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-староста сельского поселения;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-член </w:t>
      </w:r>
      <w:r>
        <w:rPr>
          <w:rFonts w:ascii="Times New Roman" w:hAnsi="Times New Roman" w:cs="Times New Roman"/>
          <w:sz w:val="28"/>
          <w:szCs w:val="28"/>
        </w:rPr>
        <w:t xml:space="preserve">ОСВОД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-внештатный инспектор ГИМС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Нижнекамского пожарно-спасательного гарнизона;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num" w:leader="none" w:pos="567"/>
          <w:tab w:val="left" w:leader="none" w:pos="851"/>
          <w:tab w:val="left" w:leader="none" w:pos="993"/>
        </w:tabs>
        <w:spacing/>
        <w:ind w:hanging="851"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-сотрудник Управления 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Нижнекамскому району.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tabs>
          <w:tab w:val="left" w:leader="none" w:pos="851"/>
          <w:tab w:val="left" w:leader="none" w:pos="993"/>
        </w:tabs>
        <w:spacing/>
        <w:ind w:left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8"/>
        <w:pBdr/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ЕДДС Нижнекамского муниципального района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Казанцева А.А.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ежедневно </w:t>
      </w:r>
      <w:r>
        <w:rPr>
          <w:sz w:val="28"/>
          <w:szCs w:val="28"/>
        </w:rPr>
        <w:t xml:space="preserve">с началом процесса ледостава до особого распоряжения </w:t>
      </w:r>
      <w:r>
        <w:rPr>
          <w:sz w:val="28"/>
          <w:szCs w:val="28"/>
        </w:rPr>
        <w:t xml:space="preserve">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ставлять донесения о складывающейся ситуации и выполненных мероприятиях в отдел безопасности людей на водных объектах Главного управления МЧС</w:t>
      </w:r>
      <w:r>
        <w:rPr>
          <w:sz w:val="28"/>
          <w:szCs w:val="28"/>
        </w:rPr>
        <w:t xml:space="preserve"> России по Республике Татарстан.</w:t>
      </w:r>
      <w:r>
        <w:rPr>
          <w:sz w:val="28"/>
          <w:szCs w:val="28"/>
        </w:rPr>
      </w:r>
    </w:p>
    <w:p>
      <w:pPr>
        <w:pStyle w:val="728"/>
        <w:pBdr/>
        <w:spacing w:line="30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Заместителю руководителя Исполнительного комитета Нижнекамского муниципаль</w:t>
      </w:r>
      <w:r>
        <w:rPr>
          <w:sz w:val="28"/>
          <w:szCs w:val="28"/>
        </w:rPr>
        <w:t xml:space="preserve">ного района Парамонову М.Г., </w:t>
      </w:r>
      <w:r>
        <w:rPr>
          <w:sz w:val="28"/>
          <w:szCs w:val="28"/>
        </w:rPr>
        <w:t xml:space="preserve">главам сельских поселений и пгт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Камские Поляны </w:t>
      </w:r>
      <w:r>
        <w:rPr>
          <w:sz w:val="28"/>
          <w:szCs w:val="28"/>
        </w:rPr>
        <w:t xml:space="preserve">организовать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работу групп мобильных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патрул</w:t>
      </w:r>
      <w:r>
        <w:rPr>
          <w:sz w:val="28"/>
          <w:szCs w:val="28"/>
        </w:rPr>
        <w:t xml:space="preserve">ьных групп</w:t>
      </w:r>
      <w:r>
        <w:rPr>
          <w:sz w:val="28"/>
          <w:szCs w:val="28"/>
        </w:rPr>
        <w:t xml:space="preserve">, а также выполнение следующих мероприятий: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8"/>
        <w:pBdr/>
        <w:spacing w:line="302" w:lineRule="exact"/>
        <w:ind w:right="20"/>
        <w:jc w:val="both"/>
        <w:rPr>
          <w:rStyle w:val="767"/>
          <w:spacing w:val="0"/>
          <w:sz w:val="28"/>
          <w:szCs w:val="28"/>
          <w:shd w:val="clear" w:color="auto" w:fill="auto"/>
        </w:rPr>
      </w:pPr>
      <w:r>
        <w:rPr>
          <w:rStyle w:val="767"/>
          <w:rFonts w:eastAsia="Calibri"/>
          <w:sz w:val="28"/>
          <w:szCs w:val="28"/>
        </w:rPr>
        <w:t xml:space="preserve">-</w:t>
      </w:r>
      <w:r>
        <w:rPr>
          <w:rStyle w:val="767"/>
          <w:rFonts w:eastAsia="Calibri"/>
          <w:sz w:val="28"/>
          <w:szCs w:val="28"/>
        </w:rPr>
        <w:t xml:space="preserve">осуществлять агитационно-</w:t>
      </w:r>
      <w:r>
        <w:rPr>
          <w:rStyle w:val="767"/>
          <w:rFonts w:eastAsia="Calibri"/>
          <w:sz w:val="28"/>
          <w:szCs w:val="28"/>
        </w:rPr>
        <w:t xml:space="preserve">пропагандистскую</w:t>
      </w:r>
      <w:r>
        <w:rPr>
          <w:rStyle w:val="767"/>
          <w:rFonts w:eastAsia="Calibri"/>
          <w:sz w:val="28"/>
          <w:szCs w:val="28"/>
        </w:rPr>
        <w:t xml:space="preserve"> работу среди населения через средства массовой информации </w:t>
      </w:r>
      <w:r>
        <w:rPr>
          <w:rStyle w:val="767"/>
          <w:rFonts w:eastAsia="Calibri"/>
          <w:sz w:val="28"/>
          <w:szCs w:val="28"/>
        </w:rPr>
        <w:t xml:space="preserve">о складывающейся ледовой обстановке и</w:t>
      </w:r>
      <w:r>
        <w:rPr>
          <w:rStyle w:val="768"/>
          <w:rFonts w:eastAsia="Calibri"/>
          <w:sz w:val="28"/>
          <w:szCs w:val="28"/>
        </w:rPr>
        <w:t xml:space="preserve"> </w:t>
      </w:r>
      <w:r>
        <w:rPr>
          <w:rStyle w:val="767"/>
          <w:rFonts w:eastAsia="Calibri"/>
          <w:sz w:val="28"/>
          <w:szCs w:val="28"/>
        </w:rPr>
        <w:t xml:space="preserve">безопасному поведению на водных объектах</w:t>
      </w:r>
      <w:r>
        <w:rPr>
          <w:rStyle w:val="767"/>
          <w:rFonts w:eastAsia="Calibri"/>
          <w:sz w:val="28"/>
          <w:szCs w:val="28"/>
        </w:rPr>
        <w:t xml:space="preserve">;</w:t>
      </w:r>
      <w:r>
        <w:rPr>
          <w:rStyle w:val="767"/>
          <w:spacing w:val="0"/>
          <w:sz w:val="28"/>
          <w:szCs w:val="28"/>
          <w:shd w:val="clear" w:color="auto" w:fill="auto"/>
        </w:rPr>
      </w:r>
      <w:r>
        <w:rPr>
          <w:rStyle w:val="767"/>
          <w:spacing w:val="0"/>
          <w:sz w:val="28"/>
          <w:szCs w:val="28"/>
          <w:shd w:val="clear" w:color="auto" w:fill="auto"/>
        </w:rPr>
      </w:r>
    </w:p>
    <w:p>
      <w:pPr>
        <w:pStyle w:val="720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767"/>
          <w:rFonts w:eastAsia="Calibri"/>
          <w:sz w:val="28"/>
          <w:szCs w:val="28"/>
        </w:rPr>
        <w:t xml:space="preserve">-организовать работу по выявлению незарегистрированных ледовых </w:t>
      </w:r>
      <w:r>
        <w:rPr>
          <w:rFonts w:ascii="Times New Roman" w:hAnsi="Times New Roman" w:cs="Times New Roman"/>
          <w:sz w:val="28"/>
          <w:szCs w:val="28"/>
        </w:rPr>
        <w:t xml:space="preserve">переправ и принять меры по недопущению их эксплуатации, обваловать (перекрывать) въезды на них, выставить аншлаги с информацией о запрете выезда автотранспорта и выхода людей на лед;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исполнение действующей нормативной правовой базы, в частности, закона № 131-ФЗ и № 45-З</w:t>
      </w:r>
      <w:r>
        <w:rPr>
          <w:rFonts w:ascii="Times New Roman" w:hAnsi="Times New Roman" w:cs="Times New Roman"/>
          <w:sz w:val="28"/>
          <w:szCs w:val="28"/>
        </w:rPr>
        <w:t xml:space="preserve">РТ, постановления Кабинета Министров Республики Татарстан от 23.04.2009 № 256 «Об утверждении Правил охраны жизни людей на водных объектах, расположенных на территории Республики Татарстан» и приказа Министерства Российской Федерации по делам гражданской о</w:t>
      </w:r>
      <w:r>
        <w:rPr>
          <w:rFonts w:ascii="Times New Roman" w:hAnsi="Times New Roman" w:cs="Times New Roman"/>
          <w:sz w:val="28"/>
          <w:szCs w:val="28"/>
        </w:rPr>
        <w:t xml:space="preserve">бороны, чрезвычайным ситуациям и ликвидации последствий распоряжения Кабинета Министров Республики Татарстан от 09.10.2023 года № 2213-р «Об обеспечении безопасности жизни людей при пользовании ледовыми переправами на водных объектах Республики Татарстан»;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-взять на контроль места массового выхода лю</w:t>
      </w:r>
      <w:r>
        <w:rPr>
          <w:rFonts w:ascii="Times New Roman" w:hAnsi="Times New Roman" w:cs="Times New Roman"/>
          <w:sz w:val="28"/>
          <w:szCs w:val="28"/>
        </w:rPr>
        <w:t xml:space="preserve">дей в целях зимней рыбалки.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spacing/>
        <w:ind/>
        <w:jc w:val="both"/>
        <w:rPr>
          <w:rStyle w:val="770"/>
          <w:rFonts w:eastAsia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Start w:id="7" w:name="_Hlk435187675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Нижнекамскому инспекторскому отделению Центра ГИМС МЧС России по Республике Татарстан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 (Трубин Д.В.), совместно с Управлением по взаимодействию с правоохранительными органами Исполнительного комитета Нижнекамского муниципального района (Крук А.Н.), Нижнекамским отделением РОО «ОСВОД </w:t>
      </w:r>
      <w:r>
        <w:rPr>
          <w:rFonts w:ascii="Times New Roman" w:hAnsi="Times New Roman" w:cs="Times New Roman"/>
          <w:sz w:val="28"/>
          <w:szCs w:val="28"/>
        </w:rPr>
        <w:t xml:space="preserve">РТ» (Жаворонков А.А.), Управлением МВД России по Нижнекамскому району (Бадретдинов Р.Ф.) и Нижнекамским пожарно-спасательного гарнизоном (Муртазин И.М.) спланировать и провести совместные рейды (патрулирования) по пяти местам массового выхода людей на лед </w:t>
      </w:r>
      <w:r>
        <w:rPr>
          <w:rFonts w:ascii="Times New Roman" w:hAnsi="Times New Roman" w:cs="Times New Roman"/>
          <w:sz w:val="28"/>
          <w:szCs w:val="28"/>
        </w:rPr>
        <w:t xml:space="preserve">(река Кама: п. Красный Ключ, пгт. Камские Поляны, д. Ильинка, напротив с. Котловка; Устье реки Зай; озеро Пионерское) </w:t>
      </w:r>
      <w:r>
        <w:rPr>
          <w:rFonts w:ascii="Times New Roman" w:hAnsi="Times New Roman" w:cs="Times New Roman"/>
          <w:sz w:val="28"/>
          <w:szCs w:val="28"/>
        </w:rPr>
        <w:t xml:space="preserve">с ц</w:t>
      </w:r>
      <w:r>
        <w:rPr>
          <w:rFonts w:ascii="Times New Roman" w:hAnsi="Times New Roman" w:cs="Times New Roman"/>
          <w:sz w:val="28"/>
          <w:szCs w:val="28"/>
        </w:rPr>
        <w:t xml:space="preserve">елью выявления и пресечения нарушений (по п. 8.2, 8.4) Правил охраны жизни людей на водных объектах Республики Татарстан, утвержденных Постановлением Кабинета Министров Республики Татарстан от 23.04.2009 № 256 (с изменениями от 25.06.2014 № 435). Провести </w:t>
      </w:r>
      <w:r>
        <w:rPr>
          <w:rStyle w:val="770"/>
          <w:rFonts w:eastAsia="Calibri"/>
          <w:sz w:val="28"/>
          <w:szCs w:val="28"/>
        </w:rPr>
        <w:t xml:space="preserve">мероприятия по привлечению граждан с зимней техникой к работе в качестве внештатных инспекторов ГИМС в целях реагирования на происшествия и осуществления дежурства на спасательных постах.</w:t>
      </w:r>
      <w:r>
        <w:rPr>
          <w:rStyle w:val="770"/>
          <w:rFonts w:eastAsia="Calibri"/>
          <w:sz w:val="28"/>
          <w:szCs w:val="28"/>
        </w:rPr>
      </w:r>
      <w:r>
        <w:rPr>
          <w:rStyle w:val="770"/>
          <w:rFonts w:eastAsia="Calibri"/>
          <w:sz w:val="28"/>
          <w:szCs w:val="28"/>
        </w:rPr>
      </w:r>
    </w:p>
    <w:p>
      <w:pPr>
        <w:pStyle w:val="720"/>
        <w:pBdr/>
        <w:spacing/>
        <w:ind/>
        <w:jc w:val="both"/>
        <w:rPr>
          <w:rFonts w:ascii="Times New Roman" w:hAnsi="Times New Roman" w:eastAsia="Calibri" w:cs="Times New Roman"/>
          <w:spacing w:val="6"/>
          <w:sz w:val="28"/>
          <w:szCs w:val="28"/>
          <w:shd w:val="clear" w:color="auto" w:fill="ffffff"/>
        </w:rPr>
      </w:pPr>
      <w:r>
        <w:rPr>
          <w:rStyle w:val="770"/>
          <w:rFonts w:eastAsia="Calibri"/>
          <w:sz w:val="28"/>
          <w:szCs w:val="28"/>
        </w:rPr>
        <w:t xml:space="preserve">6.</w:t>
      </w:r>
      <w:r>
        <w:rPr>
          <w:rStyle w:val="770"/>
          <w:rFonts w:eastAsia="Calibr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Начальнику отдела по связям с общественностью и СМИ Совета НМР РТ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Комарова-Енькова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.С.</w:t>
      </w:r>
      <w:r>
        <w:rPr>
          <w:rFonts w:ascii="Times New Roman" w:hAnsi="Times New Roman"/>
          <w:sz w:val="28"/>
          <w:szCs w:val="28"/>
        </w:rPr>
        <w:t xml:space="preserve">) совместно с Нижнекамским инспекторским отделе</w:t>
      </w:r>
      <w:r>
        <w:rPr>
          <w:rFonts w:ascii="Times New Roman" w:hAnsi="Times New Roman"/>
          <w:sz w:val="28"/>
          <w:szCs w:val="28"/>
        </w:rPr>
        <w:t xml:space="preserve">ние</w:t>
      </w:r>
      <w:r>
        <w:rPr>
          <w:rFonts w:ascii="Times New Roman" w:hAnsi="Times New Roman"/>
          <w:sz w:val="28"/>
          <w:szCs w:val="28"/>
        </w:rPr>
        <w:t xml:space="preserve">м Центра ГИМС МЧС России</w:t>
      </w:r>
      <w:r>
        <w:rPr>
          <w:rFonts w:ascii="Times New Roman" w:hAnsi="Times New Roman"/>
          <w:sz w:val="28"/>
          <w:szCs w:val="28"/>
        </w:rPr>
        <w:t xml:space="preserve"> по Республике Татарстан (Трубин Д.В.) организовать доведения до населения правил безопасного поведения на водных объектах в зимний</w:t>
      </w:r>
      <w:r>
        <w:rPr>
          <w:rFonts w:ascii="Times New Roman" w:hAnsi="Times New Roman"/>
          <w:sz w:val="28"/>
          <w:szCs w:val="28"/>
        </w:rPr>
        <w:t xml:space="preserve"> период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 складывающейся ледовой обстановке и безопасному поведению на водных объектах.</w:t>
      </w:r>
      <w:r>
        <w:rPr>
          <w:rFonts w:ascii="Times New Roman" w:hAnsi="Times New Roman" w:eastAsia="Calibri" w:cs="Times New Roman"/>
          <w:spacing w:val="6"/>
          <w:sz w:val="28"/>
          <w:szCs w:val="28"/>
          <w:shd w:val="clear" w:color="auto" w:fill="ffffff"/>
        </w:rPr>
      </w:r>
      <w:r>
        <w:rPr>
          <w:rFonts w:ascii="Times New Roman" w:hAnsi="Times New Roman" w:eastAsia="Calibri" w:cs="Times New Roman"/>
          <w:spacing w:val="6"/>
          <w:sz w:val="28"/>
          <w:szCs w:val="28"/>
          <w:shd w:val="clear" w:color="auto" w:fill="ffffff"/>
        </w:rPr>
      </w:r>
    </w:p>
    <w:p>
      <w:pPr>
        <w:pStyle w:val="720"/>
        <w:pBdr/>
        <w:spacing/>
        <w:ind/>
        <w:jc w:val="both"/>
        <w:rPr>
          <w:rFonts w:ascii="Times New Roman" w:hAnsi="Times New Roman" w:eastAsia="Calibri" w:cs="Times New Roman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eastAsia="Calibri" w:cs="Times New Roman"/>
          <w:spacing w:val="6"/>
          <w:sz w:val="28"/>
          <w:szCs w:val="28"/>
          <w:shd w:val="clear" w:color="auto" w:fill="ffffff"/>
        </w:rPr>
        <w:t xml:space="preserve">7.</w:t>
        <w:tab/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распоряжения </w:t>
      </w:r>
      <w:r>
        <w:rPr>
          <w:rFonts w:ascii="Times New Roman" w:hAnsi="Times New Roman"/>
          <w:sz w:val="28"/>
          <w:szCs w:val="28"/>
        </w:rPr>
        <w:t xml:space="preserve">оставляю за собой.</w:t>
      </w:r>
      <w:r>
        <w:rPr>
          <w:rFonts w:ascii="Times New Roman" w:hAnsi="Times New Roman" w:eastAsia="Calibri" w:cs="Times New Roman"/>
          <w:spacing w:val="6"/>
          <w:sz w:val="28"/>
          <w:szCs w:val="28"/>
          <w:shd w:val="clear" w:color="auto" w:fill="ffffff"/>
        </w:rPr>
      </w:r>
      <w:r>
        <w:rPr>
          <w:rFonts w:ascii="Times New Roman" w:hAnsi="Times New Roman" w:eastAsia="Calibri" w:cs="Times New Roman"/>
          <w:spacing w:val="6"/>
          <w:sz w:val="28"/>
          <w:szCs w:val="28"/>
          <w:shd w:val="clear" w:color="auto" w:fill="ffffff"/>
        </w:rPr>
      </w:r>
    </w:p>
    <w:p>
      <w:pPr>
        <w:pStyle w:val="720"/>
        <w:pBdr/>
        <w:spacing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0"/>
        <w:pBdr/>
        <w:spacing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0"/>
        <w:pBdr/>
        <w:spacing/>
        <w:ind w:right="41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редседател</w:t>
      </w:r>
      <w:r>
        <w:rPr>
          <w:rFonts w:ascii="Times New Roman" w:hAnsi="Times New Roman"/>
          <w:b/>
          <w:sz w:val="28"/>
          <w:szCs w:val="28"/>
        </w:rPr>
        <w:t xml:space="preserve">ь</w:t>
      </w:r>
      <w:r>
        <w:rPr>
          <w:rFonts w:ascii="Times New Roman" w:hAnsi="Times New Roman"/>
          <w:b/>
          <w:sz w:val="28"/>
          <w:szCs w:val="28"/>
        </w:rPr>
        <w:t xml:space="preserve"> комиссии по предупреждению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 xml:space="preserve">ликвидации чрезвычайных ситуаций и обе</w:t>
      </w:r>
      <w:r>
        <w:rPr>
          <w:rFonts w:ascii="Times New Roman" w:hAnsi="Times New Roman"/>
          <w:b/>
          <w:sz w:val="28"/>
          <w:szCs w:val="28"/>
        </w:rPr>
        <w:t xml:space="preserve">с</w:t>
      </w:r>
      <w:r>
        <w:rPr>
          <w:rFonts w:ascii="Times New Roman" w:hAnsi="Times New Roman"/>
          <w:b/>
          <w:sz w:val="28"/>
          <w:szCs w:val="28"/>
        </w:rPr>
        <w:t xml:space="preserve">печению пожарной безопасности</w:t>
      </w:r>
      <w:r>
        <w:rPr>
          <w:rFonts w:ascii="Times New Roman" w:hAnsi="Times New Roman"/>
          <w:b/>
          <w:sz w:val="28"/>
          <w:szCs w:val="28"/>
        </w:rPr>
        <w:t xml:space="preserve"> - Руковод</w:t>
      </w:r>
      <w:r>
        <w:rPr>
          <w:rFonts w:ascii="Times New Roman" w:hAnsi="Times New Roman"/>
          <w:b/>
          <w:sz w:val="28"/>
          <w:szCs w:val="28"/>
        </w:rPr>
        <w:t xml:space="preserve">и</w:t>
      </w:r>
      <w:r>
        <w:rPr>
          <w:rFonts w:ascii="Times New Roman" w:hAnsi="Times New Roman"/>
          <w:b/>
          <w:sz w:val="28"/>
          <w:szCs w:val="28"/>
        </w:rPr>
        <w:t xml:space="preserve">тель Исполнительного комитета Нижнека</w:t>
      </w:r>
      <w:r>
        <w:rPr>
          <w:rFonts w:ascii="Times New Roman" w:hAnsi="Times New Roman"/>
          <w:b/>
          <w:sz w:val="28"/>
          <w:szCs w:val="28"/>
        </w:rPr>
        <w:t xml:space="preserve">м</w:t>
      </w:r>
      <w:r>
        <w:rPr>
          <w:rFonts w:ascii="Times New Roman" w:hAnsi="Times New Roman"/>
          <w:b/>
          <w:sz w:val="28"/>
          <w:szCs w:val="28"/>
        </w:rPr>
        <w:t xml:space="preserve">ского    муниципального   района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20"/>
        <w:pBdr/>
        <w:spacing/>
        <w:ind w:right="-5" w:firstLine="8" w:left="70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Р.М.Латыпов</w:t>
      </w:r>
      <w:r>
        <w:rPr>
          <w:rFonts w:ascii="Times New Roman" w:hAnsi="Times New Roman"/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709" w:right="706" w:bottom="709" w:left="1418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Microsoft Sans Serif">
    <w:panose1 w:val="020B0604020202020204"/>
  </w:font>
  <w:font w:name="Sylfaen">
    <w:panose1 w:val="010A0502050306030303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1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2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3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4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5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6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7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8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</w:abstractNum>
  <w:abstractNum w:abstractNumId="1">
    <w:lvl w:ilvl="0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2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3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4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5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6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7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8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</w:abstractNum>
  <w:abstractNum w:abstractNumId="2">
    <w:lvl w:ilvl="0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10"/>
      <w:suff w:val="tab"/>
    </w:lvl>
    <w:lvl w:ilvl="1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0"/>
      <w:suff w:val="tab"/>
    </w:lvl>
    <w:lvl w:ilvl="2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0"/>
      <w:suff w:val="tab"/>
    </w:lvl>
    <w:lvl w:ilvl="3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0"/>
      <w:suff w:val="tab"/>
    </w:lvl>
    <w:lvl w:ilvl="4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0"/>
      <w:suff w:val="tab"/>
    </w:lvl>
    <w:lvl w:ilvl="5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0"/>
      <w:suff w:val="tab"/>
    </w:lvl>
    <w:lvl w:ilvl="6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0"/>
      <w:suff w:val="tab"/>
    </w:lvl>
    <w:lvl w:ilvl="7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0"/>
      <w:suff w:val="tab"/>
    </w:lvl>
    <w:lvl w:ilvl="8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0"/>
      <w:suff w:val="tab"/>
    </w:lvl>
  </w:abstractNum>
  <w:abstractNum w:abstractNumId="3">
    <w:lvl w:ilvl="0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2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3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4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5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6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7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8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</w:abstractNum>
  <w:abstractNum w:abstractNumId="4">
    <w:lvl w:ilvl="0">
      <w:isLgl w:val="false"/>
      <w:lvlJc w:val="left"/>
      <w:lvlText w:val="4.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2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3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4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5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6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7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8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2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3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4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5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6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7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8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  <w:lang w:val="ru"/>
      </w:rPr>
      <w:start w:val="8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900"/>
        </w:tabs>
        <w:spacing/>
        <w:ind w:hanging="360" w:left="9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20"/>
        </w:tabs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40"/>
        </w:tabs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60"/>
        </w:tabs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780"/>
        </w:tabs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00"/>
        </w:tabs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20"/>
        </w:tabs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40"/>
        </w:tabs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60"/>
        </w:tabs>
        <w:spacing/>
        <w:ind w:hanging="180" w:left="6660"/>
      </w:pPr>
      <w:rPr/>
      <w:start w:val="1"/>
      <w:suff w:val="tab"/>
    </w:lvl>
  </w:abstractNum>
  <w:abstractNum w:abstractNumId="11">
    <w:lvl w:ilvl="0">
      <w:isLgl w:val="false"/>
      <w:lvlJc w:val="left"/>
      <w:lvlText w:val=""/>
      <w:numFmt w:val="bullet"/>
      <w:pPr>
        <w:pBdr/>
        <w:tabs>
          <w:tab w:val="num" w:leader="none" w:pos="1049"/>
        </w:tabs>
        <w:spacing/>
        <w:ind w:hanging="341" w:left="1049"/>
      </w:pPr>
      <w:rPr>
        <w:rFonts w:ascii="Wingdings" w:hAnsi="Wingdings"/>
        <w:color w:val="000000"/>
        <w:sz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694"/>
        </w:tabs>
        <w:spacing/>
        <w:ind w:hanging="360" w:left="1694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414"/>
        </w:tabs>
        <w:spacing/>
        <w:ind w:hanging="360" w:left="241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134"/>
        </w:tabs>
        <w:spacing/>
        <w:ind w:hanging="360" w:left="313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854"/>
        </w:tabs>
        <w:spacing/>
        <w:ind w:hanging="360" w:left="3854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574"/>
        </w:tabs>
        <w:spacing/>
        <w:ind w:hanging="360" w:left="457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294"/>
        </w:tabs>
        <w:spacing/>
        <w:ind w:hanging="360" w:left="529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014"/>
        </w:tabs>
        <w:spacing/>
        <w:ind w:hanging="360" w:left="6014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734"/>
        </w:tabs>
        <w:spacing/>
        <w:ind w:hanging="360" w:left="6734"/>
      </w:pPr>
      <w:rPr>
        <w:rFonts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75" w:left="1084"/>
      </w:pPr>
      <w:rPr>
        <w:color w:val="000000"/>
      </w:rPr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0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900"/>
        </w:tabs>
        <w:spacing/>
        <w:ind w:hanging="360" w:left="90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20"/>
        </w:tabs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40"/>
        </w:tabs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60"/>
        </w:tabs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780"/>
        </w:tabs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00"/>
        </w:tabs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20"/>
        </w:tabs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40"/>
        </w:tabs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60"/>
        </w:tabs>
        <w:spacing/>
        <w:ind w:hanging="180" w:left="666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color w:val="000000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3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8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1070"/>
        </w:tabs>
        <w:spacing/>
        <w:ind w:hanging="360" w:left="107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925"/>
        </w:tabs>
        <w:spacing/>
        <w:ind w:hanging="720" w:left="1925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420"/>
        </w:tabs>
        <w:spacing/>
        <w:ind w:hanging="720" w:left="24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275"/>
        </w:tabs>
        <w:spacing/>
        <w:ind w:hanging="1080" w:left="3275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770"/>
        </w:tabs>
        <w:spacing/>
        <w:ind w:hanging="1080" w:left="377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4625"/>
        </w:tabs>
        <w:spacing/>
        <w:ind w:hanging="1440" w:left="462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5480"/>
        </w:tabs>
        <w:spacing/>
        <w:ind w:hanging="1800" w:left="548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5975"/>
        </w:tabs>
        <w:spacing/>
        <w:ind w:hanging="1800" w:left="597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6830"/>
        </w:tabs>
        <w:spacing/>
        <w:ind w:hanging="2160" w:left="683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  <w:sz w:val="26"/>
        <w:szCs w:val="26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 w:val="0"/>
        <w:i w:val="0"/>
        <w:sz w:val="24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7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25"/>
      </w:pPr>
      <w:rPr/>
      <w:start w:val="1"/>
      <w:suff w:val="tab"/>
    </w:lvl>
  </w:abstractNum>
  <w:abstractNum w:abstractNumId="28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3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17"/>
  </w:num>
  <w:num w:numId="2">
    <w:abstractNumId w:val="29"/>
  </w:num>
  <w:num w:numId="3">
    <w:abstractNumId w:val="6"/>
  </w:num>
  <w:num w:numId="4">
    <w:abstractNumId w:val="21"/>
  </w:num>
  <w:num w:numId="5">
    <w:abstractNumId w:val="19"/>
  </w:num>
  <w:num w:numId="6">
    <w:abstractNumId w:val="8"/>
  </w:num>
  <w:num w:numId="7">
    <w:abstractNumId w:val="7"/>
  </w:num>
  <w:num w:numId="8">
    <w:abstractNumId w:val="22"/>
  </w:num>
  <w:num w:numId="9">
    <w:abstractNumId w:val="26"/>
  </w:num>
  <w:num w:numId="10">
    <w:abstractNumId w:val="25"/>
  </w:num>
  <w:num w:numId="11">
    <w:abstractNumId w:val="27"/>
  </w:num>
  <w:num w:numId="12">
    <w:abstractNumId w:val="23"/>
  </w:num>
  <w:num w:numId="13">
    <w:abstractNumId w:val="16"/>
  </w:num>
  <w:num w:numId="14">
    <w:abstractNumId w:val="13"/>
  </w:num>
  <w:num w:numId="15">
    <w:abstractNumId w:val="11"/>
  </w:num>
  <w:num w:numId="16">
    <w:abstractNumId w:val="9"/>
  </w:num>
  <w:num w:numId="17">
    <w:abstractNumId w:val="20"/>
  </w:num>
  <w:num w:numId="18">
    <w:abstractNumId w:val="28"/>
  </w:num>
  <w:num w:numId="19">
    <w:abstractNumId w:val="12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10"/>
  </w:num>
  <w:num w:numId="26">
    <w:abstractNumId w:val="5"/>
  </w:num>
  <w:num w:numId="27">
    <w:abstractNumId w:val="14"/>
  </w:num>
  <w:num w:numId="28">
    <w:abstractNumId w:val="18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20"/>
    <w:next w:val="72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20"/>
    <w:next w:val="72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20"/>
    <w:next w:val="72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20"/>
    <w:next w:val="72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20"/>
    <w:next w:val="72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20"/>
    <w:next w:val="72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20"/>
    <w:next w:val="7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20"/>
    <w:next w:val="72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20"/>
    <w:next w:val="72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20"/>
    <w:next w:val="72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20"/>
    <w:next w:val="72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20"/>
    <w:next w:val="72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2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2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2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20"/>
    <w:next w:val="7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2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2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189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190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191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192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193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194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195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196">
    <w:name w:val="toc 9"/>
    <w:basedOn w:val="720"/>
    <w:next w:val="72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paragraph" w:styleId="720" w:default="1">
    <w:name w:val="Normal"/>
    <w:next w:val="720"/>
    <w:link w:val="720"/>
    <w:qFormat/>
    <w:pPr>
      <w:pBdr/>
      <w:spacing/>
      <w:ind/>
    </w:pPr>
    <w:rPr>
      <w:rFonts w:ascii="Tahoma" w:hAnsi="Tahoma" w:eastAsia="Tahoma" w:cs="Tahoma"/>
      <w:color w:val="000000"/>
      <w:sz w:val="24"/>
      <w:szCs w:val="24"/>
      <w:lang w:val="ru-RU" w:eastAsia="ru-RU" w:bidi="ar-SA"/>
    </w:rPr>
  </w:style>
  <w:style w:type="character" w:styleId="721">
    <w:name w:val="Основной шрифт абзаца"/>
    <w:next w:val="721"/>
    <w:link w:val="720"/>
    <w:uiPriority w:val="1"/>
    <w:semiHidden/>
    <w:unhideWhenUsed/>
    <w:pPr>
      <w:pBdr/>
      <w:spacing/>
      <w:ind/>
    </w:pPr>
  </w:style>
  <w:style w:type="table" w:styleId="722">
    <w:name w:val="Обычная таблица"/>
    <w:next w:val="722"/>
    <w:link w:val="720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3">
    <w:name w:val="Нет списка"/>
    <w:next w:val="723"/>
    <w:link w:val="720"/>
    <w:uiPriority w:val="99"/>
    <w:semiHidden/>
    <w:unhideWhenUsed/>
    <w:pPr>
      <w:pBdr/>
      <w:spacing/>
      <w:ind/>
    </w:pPr>
  </w:style>
  <w:style w:type="character" w:styleId="724">
    <w:name w:val="Заголовок №1_"/>
    <w:next w:val="724"/>
    <w:link w:val="726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725">
    <w:name w:val="Основной текст_"/>
    <w:next w:val="725"/>
    <w:link w:val="727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726">
    <w:name w:val="Заголовок №1"/>
    <w:basedOn w:val="720"/>
    <w:next w:val="726"/>
    <w:link w:val="72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727">
    <w:name w:val="Основной текст2"/>
    <w:basedOn w:val="720"/>
    <w:next w:val="727"/>
    <w:link w:val="72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728">
    <w:name w:val="Основной текст"/>
    <w:basedOn w:val="720"/>
    <w:next w:val="728"/>
    <w:link w:val="729"/>
    <w:pPr>
      <w:pBdr/>
      <w:spacing/>
      <w:ind w:right="5668"/>
    </w:pPr>
    <w:rPr>
      <w:rFonts w:ascii="Times New Roman" w:hAnsi="Times New Roman" w:eastAsia="Times New Roman" w:cs="Times New Roman"/>
      <w:color w:val="000000"/>
      <w:szCs w:val="20"/>
      <w:lang w:val="ru-RU"/>
    </w:rPr>
  </w:style>
  <w:style w:type="character" w:styleId="729">
    <w:name w:val="Основной текст Знак"/>
    <w:next w:val="729"/>
    <w:link w:val="728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30">
    <w:name w:val="Абзац списка"/>
    <w:basedOn w:val="720"/>
    <w:next w:val="730"/>
    <w:link w:val="720"/>
    <w:uiPriority w:val="34"/>
    <w:qFormat/>
    <w:pPr>
      <w:pBdr/>
      <w:spacing/>
      <w:ind w:left="708"/>
    </w:pPr>
  </w:style>
  <w:style w:type="paragraph" w:styleId="731">
    <w:name w:val="Основной текст4"/>
    <w:basedOn w:val="720"/>
    <w:next w:val="731"/>
    <w:link w:val="720"/>
    <w:pPr>
      <w:pBdr/>
      <w:shd w:val="clear" w:color="auto" w:fill="ffffff"/>
      <w:spacing w:after="300" w:before="1560" w:line="322" w:lineRule="exact"/>
      <w:ind/>
      <w:jc w:val="both"/>
    </w:pPr>
    <w:rPr>
      <w:rFonts w:ascii="Times New Roman" w:hAnsi="Times New Roman" w:eastAsia="Times New Roman" w:cs="Times New Roman"/>
      <w:spacing w:val="3"/>
      <w:sz w:val="25"/>
      <w:szCs w:val="25"/>
      <w:lang w:val="ru"/>
    </w:rPr>
  </w:style>
  <w:style w:type="paragraph" w:styleId="732">
    <w:name w:val="Основной текст15"/>
    <w:basedOn w:val="720"/>
    <w:next w:val="732"/>
    <w:link w:val="720"/>
    <w:pPr>
      <w:pBdr/>
      <w:shd w:val="clear" w:color="auto" w:fill="ffffff"/>
      <w:spacing w:line="322" w:lineRule="exact"/>
      <w:ind/>
      <w:jc w:val="both"/>
    </w:pPr>
    <w:rPr>
      <w:rFonts w:ascii="Sylfaen" w:hAnsi="Sylfaen" w:eastAsia="Sylfaen" w:cs="Sylfaen"/>
      <w:spacing w:val="6"/>
      <w:lang w:val="ru"/>
    </w:rPr>
  </w:style>
  <w:style w:type="character" w:styleId="733">
    <w:name w:val="Основной текст + 13;5 pt;Малые прописные;Интервал 0 pt"/>
    <w:next w:val="733"/>
    <w:link w:val="720"/>
    <w:pPr>
      <w:pBdr/>
      <w:spacing/>
      <w:ind/>
    </w:pPr>
    <w:rPr>
      <w:rFonts w:ascii="Sylfaen" w:hAnsi="Sylfaen" w:eastAsia="Sylfaen" w:cs="Sylfaen"/>
      <w:smallCaps/>
      <w:spacing w:val="14"/>
      <w:sz w:val="26"/>
      <w:szCs w:val="26"/>
      <w:shd w:val="clear" w:color="auto" w:fill="ffffff"/>
    </w:rPr>
  </w:style>
  <w:style w:type="character" w:styleId="734">
    <w:name w:val="Основной текст1"/>
    <w:next w:val="734"/>
    <w:link w:val="720"/>
    <w:pPr>
      <w:pBdr/>
      <w:spacing/>
      <w:ind/>
    </w:pPr>
    <w:rPr>
      <w:rFonts w:ascii="Times New Roman" w:hAnsi="Times New Roman" w:eastAsia="Times New Roman" w:cs="Times New Roman"/>
      <w:spacing w:val="23"/>
      <w:sz w:val="25"/>
      <w:szCs w:val="25"/>
      <w:shd w:val="clear" w:color="auto" w:fill="ffffff"/>
    </w:rPr>
  </w:style>
  <w:style w:type="paragraph" w:styleId="735">
    <w:name w:val="Основной текст3"/>
    <w:basedOn w:val="720"/>
    <w:next w:val="735"/>
    <w:link w:val="720"/>
    <w:pPr>
      <w:pBdr/>
      <w:shd w:val="clear" w:color="auto" w:fill="ffffff"/>
      <w:spacing w:after="720" w:line="0" w:lineRule="atLeast"/>
      <w:ind/>
      <w:jc w:val="both"/>
    </w:pPr>
    <w:rPr>
      <w:rFonts w:ascii="Times New Roman" w:hAnsi="Times New Roman" w:eastAsia="Times New Roman" w:cs="Times New Roman"/>
      <w:spacing w:val="2"/>
      <w:sz w:val="25"/>
      <w:szCs w:val="25"/>
      <w:lang w:val="ru"/>
    </w:rPr>
  </w:style>
  <w:style w:type="character" w:styleId="736">
    <w:name w:val="Основной текст + 13 pt"/>
    <w:next w:val="736"/>
    <w:link w:val="720"/>
    <w:pPr>
      <w:pBdr/>
      <w:spacing/>
      <w:ind/>
    </w:pPr>
    <w:rPr>
      <w:rFonts w:ascii="Times New Roman" w:hAnsi="Times New Roman" w:eastAsia="Times New Roman" w:cs="Times New Roman"/>
      <w:spacing w:val="-3"/>
      <w:sz w:val="25"/>
      <w:szCs w:val="25"/>
      <w:shd w:val="clear" w:color="auto" w:fill="ffffff"/>
    </w:rPr>
  </w:style>
  <w:style w:type="character" w:styleId="737">
    <w:name w:val="Заголовок №12"/>
    <w:next w:val="737"/>
    <w:link w:val="720"/>
    <w:pPr>
      <w:pBdr/>
      <w:spacing/>
      <w:ind/>
    </w:pPr>
    <w:rPr>
      <w:rFonts w:ascii="Times New Roman" w:hAnsi="Times New Roman" w:eastAsia="Times New Roman" w:cs="Times New Roman"/>
      <w:b/>
      <w:bCs/>
      <w:spacing w:val="0"/>
      <w:sz w:val="26"/>
      <w:szCs w:val="26"/>
      <w:shd w:val="clear" w:color="auto" w:fill="ffffff"/>
    </w:rPr>
  </w:style>
  <w:style w:type="paragraph" w:styleId="738">
    <w:name w:val="Заголовок №11"/>
    <w:basedOn w:val="720"/>
    <w:next w:val="738"/>
    <w:link w:val="720"/>
    <w:pPr>
      <w:pBdr/>
      <w:shd w:val="clear" w:color="auto" w:fill="ffffff"/>
      <w:spacing w:line="240" w:lineRule="atLeast"/>
      <w:ind/>
      <w:outlineLvl w:val="0"/>
    </w:pPr>
    <w:rPr>
      <w:rFonts w:ascii="Times New Roman" w:hAnsi="Times New Roman" w:eastAsia="Microsoft Sans Serif" w:cs="Times New Roman"/>
      <w:b/>
      <w:bCs/>
      <w:color w:val="000000"/>
      <w:sz w:val="26"/>
      <w:szCs w:val="26"/>
    </w:rPr>
  </w:style>
  <w:style w:type="paragraph" w:styleId="739">
    <w:name w:val="Default"/>
    <w:next w:val="739"/>
    <w:link w:val="720"/>
    <w:pPr>
      <w:pBdr/>
      <w:spacing/>
      <w:ind/>
    </w:pPr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character" w:styleId="740">
    <w:name w:val="Основной текст + Полужирный,Интервал 0 pt,Интервал 3 pt"/>
    <w:next w:val="740"/>
    <w:link w:val="720"/>
    <w:pPr>
      <w:pBdr/>
      <w:spacing/>
      <w:ind/>
    </w:pPr>
    <w:rPr>
      <w:rFonts w:ascii="Times New Roman" w:hAnsi="Times New Roman" w:eastAsia="Times New Roman" w:cs="Times New Roman"/>
      <w:b/>
      <w:bCs/>
      <w:spacing w:val="10"/>
      <w:sz w:val="26"/>
      <w:szCs w:val="26"/>
      <w:shd w:val="clear" w:color="auto" w:fill="ffffff"/>
      <w:lang w:bidi="ar-SA"/>
    </w:rPr>
  </w:style>
  <w:style w:type="character" w:styleId="741">
    <w:name w:val="Основной текст (7)_"/>
    <w:next w:val="741"/>
    <w:link w:val="744"/>
    <w:pPr>
      <w:pBdr/>
      <w:spacing/>
      <w:ind/>
    </w:pPr>
    <w:rPr>
      <w:b/>
      <w:bCs/>
      <w:sz w:val="24"/>
      <w:szCs w:val="24"/>
      <w:lang w:bidi="ar-SA"/>
    </w:rPr>
  </w:style>
  <w:style w:type="character" w:styleId="742">
    <w:name w:val="Основной текст (7)"/>
    <w:basedOn w:val="741"/>
    <w:next w:val="742"/>
    <w:link w:val="720"/>
    <w:pPr>
      <w:pBdr/>
      <w:spacing/>
      <w:ind/>
    </w:pPr>
  </w:style>
  <w:style w:type="character" w:styleId="743">
    <w:name w:val="Основной текст (7)3"/>
    <w:next w:val="743"/>
    <w:link w:val="720"/>
    <w:pPr>
      <w:pBdr/>
      <w:spacing/>
      <w:ind/>
    </w:pPr>
    <w:rPr>
      <w:b/>
      <w:bCs/>
      <w:sz w:val="24"/>
      <w:szCs w:val="24"/>
      <w:lang w:bidi="ar-SA"/>
    </w:rPr>
  </w:style>
  <w:style w:type="paragraph" w:styleId="744">
    <w:name w:val="Основной текст (7)1"/>
    <w:basedOn w:val="720"/>
    <w:next w:val="744"/>
    <w:link w:val="741"/>
    <w:pPr>
      <w:pBdr/>
      <w:shd w:val="clear" w:color="auto" w:fill="ffffff"/>
      <w:spacing w:after="420" w:line="240" w:lineRule="atLeast"/>
      <w:ind/>
      <w:jc w:val="center"/>
    </w:pPr>
    <w:rPr>
      <w:rFonts w:ascii="Times New Roman" w:hAnsi="Times New Roman" w:eastAsia="Times New Roman" w:cs="Times New Roman"/>
      <w:b/>
      <w:bCs/>
      <w:color w:val="000000"/>
    </w:rPr>
  </w:style>
  <w:style w:type="character" w:styleId="745">
    <w:name w:val="Основной текст (2)_"/>
    <w:next w:val="745"/>
    <w:link w:val="750"/>
    <w:pPr>
      <w:pBdr/>
      <w:spacing/>
      <w:ind/>
    </w:pPr>
    <w:rPr>
      <w:sz w:val="24"/>
      <w:szCs w:val="24"/>
      <w:lang w:bidi="ar-SA"/>
    </w:rPr>
  </w:style>
  <w:style w:type="character" w:styleId="746">
    <w:name w:val="Основной текст (2)"/>
    <w:basedOn w:val="745"/>
    <w:next w:val="746"/>
    <w:link w:val="720"/>
    <w:pPr>
      <w:pBdr/>
      <w:spacing/>
      <w:ind/>
    </w:pPr>
  </w:style>
  <w:style w:type="character" w:styleId="747">
    <w:name w:val="Основной текст (2)25"/>
    <w:next w:val="747"/>
    <w:link w:val="720"/>
    <w:pPr>
      <w:pBdr/>
      <w:spacing/>
      <w:ind/>
    </w:pPr>
    <w:rPr>
      <w:sz w:val="24"/>
      <w:szCs w:val="24"/>
      <w:lang w:bidi="ar-SA"/>
    </w:rPr>
  </w:style>
  <w:style w:type="character" w:styleId="748">
    <w:name w:val="Основной текст (2) + Полужирный"/>
    <w:next w:val="748"/>
    <w:link w:val="720"/>
    <w:pPr>
      <w:pBdr/>
      <w:spacing/>
      <w:ind/>
    </w:pPr>
    <w:rPr>
      <w:b/>
      <w:bCs/>
      <w:sz w:val="24"/>
      <w:szCs w:val="24"/>
      <w:lang w:bidi="ar-SA"/>
    </w:rPr>
  </w:style>
  <w:style w:type="character" w:styleId="749">
    <w:name w:val="Основной текст (2)24"/>
    <w:next w:val="749"/>
    <w:link w:val="720"/>
    <w:pPr>
      <w:pBdr/>
      <w:spacing/>
      <w:ind/>
    </w:pPr>
    <w:rPr>
      <w:sz w:val="24"/>
      <w:szCs w:val="24"/>
      <w:lang w:bidi="ar-SA"/>
    </w:rPr>
  </w:style>
  <w:style w:type="paragraph" w:styleId="750">
    <w:name w:val="Основной текст (2)1"/>
    <w:basedOn w:val="720"/>
    <w:next w:val="750"/>
    <w:link w:val="745"/>
    <w:pPr>
      <w:pBdr/>
      <w:shd w:val="clear" w:color="auto" w:fill="ffffff"/>
      <w:spacing w:line="240" w:lineRule="atLeast"/>
      <w:ind/>
      <w:jc w:val="center"/>
    </w:pPr>
    <w:rPr>
      <w:rFonts w:ascii="Times New Roman" w:hAnsi="Times New Roman" w:eastAsia="Times New Roman" w:cs="Times New Roman"/>
      <w:color w:val="000000"/>
    </w:rPr>
  </w:style>
  <w:style w:type="character" w:styleId="751">
    <w:name w:val="Заголовок №5_"/>
    <w:next w:val="751"/>
    <w:link w:val="755"/>
    <w:pPr>
      <w:pBdr/>
      <w:spacing/>
      <w:ind/>
    </w:pPr>
    <w:rPr>
      <w:b/>
      <w:bCs/>
      <w:sz w:val="24"/>
      <w:szCs w:val="24"/>
      <w:lang w:bidi="ar-SA"/>
    </w:rPr>
  </w:style>
  <w:style w:type="character" w:styleId="752">
    <w:name w:val="Основной текст (2)22"/>
    <w:next w:val="752"/>
    <w:link w:val="720"/>
    <w:pPr>
      <w:pBdr/>
      <w:spacing/>
      <w:ind/>
    </w:pPr>
    <w:rPr>
      <w:sz w:val="24"/>
      <w:szCs w:val="24"/>
      <w:lang w:bidi="ar-SA"/>
    </w:rPr>
  </w:style>
  <w:style w:type="character" w:styleId="753">
    <w:name w:val="Основной текст (2)21"/>
    <w:next w:val="753"/>
    <w:link w:val="720"/>
    <w:pPr>
      <w:pBdr/>
      <w:spacing/>
      <w:ind/>
    </w:pPr>
    <w:rPr>
      <w:sz w:val="24"/>
      <w:szCs w:val="24"/>
      <w:lang w:bidi="ar-SA"/>
    </w:rPr>
  </w:style>
  <w:style w:type="character" w:styleId="754">
    <w:name w:val="Основной текст (2) + Курсив"/>
    <w:next w:val="754"/>
    <w:link w:val="720"/>
    <w:pPr>
      <w:pBdr/>
      <w:spacing/>
      <w:ind/>
    </w:pPr>
    <w:rPr>
      <w:i/>
      <w:iCs/>
      <w:sz w:val="24"/>
      <w:szCs w:val="24"/>
      <w:u w:val="single"/>
      <w:lang w:bidi="ar-SA"/>
    </w:rPr>
  </w:style>
  <w:style w:type="paragraph" w:styleId="755">
    <w:name w:val="Заголовок №51"/>
    <w:basedOn w:val="720"/>
    <w:next w:val="755"/>
    <w:link w:val="751"/>
    <w:pPr>
      <w:pBdr/>
      <w:shd w:val="clear" w:color="auto" w:fill="ffffff"/>
      <w:spacing w:before="660" w:line="322" w:lineRule="exact"/>
      <w:ind/>
      <w:jc w:val="center"/>
      <w:outlineLvl w:val="4"/>
    </w:pPr>
    <w:rPr>
      <w:rFonts w:ascii="Times New Roman" w:hAnsi="Times New Roman" w:eastAsia="Times New Roman" w:cs="Times New Roman"/>
      <w:b/>
      <w:bCs/>
      <w:color w:val="000000"/>
    </w:rPr>
  </w:style>
  <w:style w:type="character" w:styleId="756">
    <w:name w:val="Заголовок №5"/>
    <w:basedOn w:val="751"/>
    <w:next w:val="756"/>
    <w:link w:val="720"/>
    <w:pPr>
      <w:pBdr/>
      <w:spacing/>
      <w:ind/>
    </w:pPr>
  </w:style>
  <w:style w:type="character" w:styleId="757">
    <w:name w:val="Заголовок №54"/>
    <w:next w:val="757"/>
    <w:link w:val="720"/>
    <w:pPr>
      <w:pBdr/>
      <w:spacing/>
      <w:ind/>
    </w:pPr>
    <w:rPr>
      <w:b/>
      <w:bCs/>
      <w:sz w:val="24"/>
      <w:szCs w:val="24"/>
      <w:lang w:bidi="ar-SA"/>
    </w:rPr>
  </w:style>
  <w:style w:type="character" w:styleId="758">
    <w:name w:val="Основной текст (2)20"/>
    <w:next w:val="758"/>
    <w:link w:val="720"/>
    <w:pPr>
      <w:pBdr/>
      <w:spacing/>
      <w:ind/>
    </w:pPr>
    <w:rPr>
      <w:sz w:val="24"/>
      <w:szCs w:val="24"/>
      <w:lang w:bidi="ar-SA"/>
    </w:rPr>
  </w:style>
  <w:style w:type="character" w:styleId="759">
    <w:name w:val="Основной текст (2)19"/>
    <w:next w:val="759"/>
    <w:link w:val="720"/>
    <w:pPr>
      <w:pBdr/>
      <w:spacing/>
      <w:ind/>
    </w:pPr>
    <w:rPr>
      <w:sz w:val="24"/>
      <w:szCs w:val="24"/>
      <w:lang w:bidi="ar-SA"/>
    </w:rPr>
  </w:style>
  <w:style w:type="character" w:styleId="760">
    <w:name w:val="Основной текст + Интервал 3 pt"/>
    <w:next w:val="760"/>
    <w:link w:val="720"/>
    <w:pPr>
      <w:pBdr/>
      <w:spacing/>
      <w:ind/>
    </w:pPr>
    <w:rPr>
      <w:rFonts w:ascii="Times New Roman" w:hAnsi="Times New Roman" w:eastAsia="Times New Roman" w:cs="Times New Roman"/>
      <w:spacing w:val="70"/>
      <w:sz w:val="26"/>
      <w:szCs w:val="26"/>
      <w:shd w:val="clear" w:color="auto" w:fill="ffffff"/>
      <w:lang w:bidi="ar-SA"/>
    </w:rPr>
  </w:style>
  <w:style w:type="paragraph" w:styleId="761">
    <w:name w:val="Основной текст с отступом"/>
    <w:basedOn w:val="720"/>
    <w:next w:val="761"/>
    <w:link w:val="720"/>
    <w:pPr>
      <w:pBdr/>
      <w:spacing w:after="120"/>
      <w:ind w:left="283"/>
    </w:pPr>
  </w:style>
  <w:style w:type="character" w:styleId="762">
    <w:name w:val="Основной текст (4)_"/>
    <w:next w:val="762"/>
    <w:link w:val="763"/>
    <w:pPr>
      <w:pBdr/>
      <w:spacing/>
      <w:ind/>
    </w:pPr>
    <w:rPr>
      <w:i/>
      <w:iCs/>
      <w:sz w:val="39"/>
      <w:szCs w:val="39"/>
      <w:lang w:val="en-US" w:eastAsia="en-US" w:bidi="ar-SA"/>
    </w:rPr>
  </w:style>
  <w:style w:type="paragraph" w:styleId="763">
    <w:name w:val="Основной текст (4)"/>
    <w:basedOn w:val="720"/>
    <w:next w:val="763"/>
    <w:link w:val="762"/>
    <w:pPr>
      <w:pBdr/>
      <w:shd w:val="clear" w:color="auto" w:fill="ffffff"/>
      <w:spacing w:line="240" w:lineRule="atLeast"/>
      <w:ind/>
    </w:pPr>
    <w:rPr>
      <w:rFonts w:ascii="Times New Roman" w:hAnsi="Times New Roman" w:eastAsia="Times New Roman" w:cs="Times New Roman"/>
      <w:i/>
      <w:iCs/>
      <w:color w:val="000000"/>
      <w:sz w:val="39"/>
      <w:szCs w:val="39"/>
      <w:lang w:val="en-US" w:eastAsia="en-US"/>
    </w:rPr>
  </w:style>
  <w:style w:type="character" w:styleId="764">
    <w:name w:val="Основной текст (4) + Интервал 2 pt"/>
    <w:next w:val="764"/>
    <w:link w:val="720"/>
    <w:pPr>
      <w:pBdr/>
      <w:spacing/>
      <w:ind/>
    </w:pPr>
    <w:rPr>
      <w:i/>
      <w:iCs/>
      <w:spacing w:val="50"/>
      <w:sz w:val="39"/>
      <w:szCs w:val="39"/>
      <w:lang w:val="en-US" w:eastAsia="en-US" w:bidi="ar-SA"/>
    </w:rPr>
  </w:style>
  <w:style w:type="character" w:styleId="765">
    <w:name w:val="Основной текст + Интервал 4 pt"/>
    <w:next w:val="765"/>
    <w:link w:val="720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766">
    <w:name w:val="Основной текст5"/>
    <w:next w:val="766"/>
    <w:link w:val="720"/>
    <w:pPr>
      <w:pBdr/>
      <w:spacing/>
      <w:ind/>
    </w:pPr>
    <w:rPr>
      <w:rFonts w:ascii="Times New Roman" w:hAnsi="Times New Roman" w:eastAsia="Times New Roman" w:cs="Times New Roman"/>
      <w:spacing w:val="6"/>
      <w:sz w:val="23"/>
      <w:szCs w:val="23"/>
      <w:shd w:val="clear" w:color="auto" w:fill="ffffff"/>
    </w:rPr>
  </w:style>
  <w:style w:type="character" w:styleId="767">
    <w:name w:val="Основной текст10"/>
    <w:next w:val="767"/>
    <w:link w:val="720"/>
    <w:pPr>
      <w:pBdr/>
      <w:spacing/>
      <w:ind/>
    </w:pPr>
    <w:rPr>
      <w:rFonts w:ascii="Times New Roman" w:hAnsi="Times New Roman" w:eastAsia="Times New Roman" w:cs="Times New Roman"/>
      <w:spacing w:val="6"/>
      <w:sz w:val="23"/>
      <w:szCs w:val="23"/>
      <w:shd w:val="clear" w:color="auto" w:fill="ffffff"/>
    </w:rPr>
  </w:style>
  <w:style w:type="character" w:styleId="768">
    <w:name w:val="Основной текст11"/>
    <w:next w:val="768"/>
    <w:link w:val="720"/>
    <w:pPr>
      <w:pBdr/>
      <w:spacing/>
      <w:ind/>
    </w:pPr>
    <w:rPr>
      <w:rFonts w:ascii="Times New Roman" w:hAnsi="Times New Roman" w:eastAsia="Times New Roman" w:cs="Times New Roman"/>
      <w:spacing w:val="6"/>
      <w:sz w:val="23"/>
      <w:szCs w:val="23"/>
      <w:shd w:val="clear" w:color="auto" w:fill="ffffff"/>
    </w:rPr>
  </w:style>
  <w:style w:type="character" w:styleId="769">
    <w:name w:val="Основной текст12"/>
    <w:next w:val="769"/>
    <w:link w:val="720"/>
    <w:pPr>
      <w:pBdr/>
      <w:spacing/>
      <w:ind/>
    </w:pPr>
    <w:rPr>
      <w:rFonts w:ascii="Times New Roman" w:hAnsi="Times New Roman" w:eastAsia="Times New Roman" w:cs="Times New Roman"/>
      <w:spacing w:val="6"/>
      <w:sz w:val="23"/>
      <w:szCs w:val="23"/>
      <w:shd w:val="clear" w:color="auto" w:fill="ffffff"/>
    </w:rPr>
  </w:style>
  <w:style w:type="character" w:styleId="770">
    <w:name w:val="Основной текст13"/>
    <w:next w:val="770"/>
    <w:link w:val="720"/>
    <w:pPr>
      <w:pBdr/>
      <w:spacing/>
      <w:ind/>
    </w:pPr>
    <w:rPr>
      <w:rFonts w:ascii="Times New Roman" w:hAnsi="Times New Roman" w:eastAsia="Times New Roman" w:cs="Times New Roman"/>
      <w:spacing w:val="6"/>
      <w:sz w:val="23"/>
      <w:szCs w:val="23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36</cp:revision>
  <dcterms:created xsi:type="dcterms:W3CDTF">2023-09-19T06:18:00Z</dcterms:created>
  <dcterms:modified xsi:type="dcterms:W3CDTF">2026-01-30T06:06:36Z</dcterms:modified>
  <cp:version>1048576</cp:version>
</cp:coreProperties>
</file>